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42" w:rsidRDefault="00796042"/>
    <w:p w:rsidR="006C2C9D" w:rsidRDefault="006C2C9D"/>
    <w:p w:rsidR="006C2C9D" w:rsidRDefault="006C2C9D"/>
    <w:p w:rsidR="006C2C9D" w:rsidRDefault="006C2C9D"/>
    <w:p w:rsidR="006C2C9D" w:rsidRDefault="006C2C9D">
      <w:r>
        <w:rPr>
          <w:noProof/>
          <w:lang w:eastAsia="en-GB"/>
        </w:rPr>
        <w:drawing>
          <wp:anchor distT="0" distB="0" distL="114300" distR="114300" simplePos="0" relativeHeight="251659264" behindDoc="0" locked="0" layoutInCell="1" allowOverlap="1" wp14:anchorId="5AA4A133" wp14:editId="78C90900">
            <wp:simplePos x="0" y="0"/>
            <wp:positionH relativeFrom="column">
              <wp:posOffset>1684020</wp:posOffset>
            </wp:positionH>
            <wp:positionV relativeFrom="paragraph">
              <wp:posOffset>93345</wp:posOffset>
            </wp:positionV>
            <wp:extent cx="2286000" cy="147447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C9D" w:rsidRDefault="006C2C9D"/>
    <w:p w:rsidR="006C2C9D" w:rsidRDefault="006C2C9D"/>
    <w:p w:rsidR="006C2C9D" w:rsidRDefault="006C2C9D"/>
    <w:p w:rsidR="006C2C9D" w:rsidRDefault="006C2C9D"/>
    <w:p w:rsidR="006C2C9D" w:rsidRDefault="006C2C9D"/>
    <w:p w:rsidR="006C2C9D" w:rsidRDefault="006C2C9D"/>
    <w:p w:rsidR="006C2C9D" w:rsidRPr="00BB7C45" w:rsidRDefault="00BB7C45" w:rsidP="00BB7C45">
      <w:pPr>
        <w:jc w:val="center"/>
        <w:rPr>
          <w:rFonts w:ascii="Arial" w:hAnsi="Arial" w:cs="Arial"/>
          <w:sz w:val="40"/>
          <w:szCs w:val="40"/>
        </w:rPr>
      </w:pPr>
      <w:r>
        <w:rPr>
          <w:rFonts w:ascii="Arial" w:hAnsi="Arial" w:cs="Arial"/>
          <w:sz w:val="40"/>
          <w:szCs w:val="40"/>
        </w:rPr>
        <w:t>Ysgol Babanod Ladywell Green Infant School</w:t>
      </w:r>
    </w:p>
    <w:p w:rsidR="006C2C9D" w:rsidRDefault="006C2C9D"/>
    <w:p w:rsidR="006C2C9D" w:rsidRDefault="006C2C9D" w:rsidP="006C2C9D">
      <w:pPr>
        <w:jc w:val="center"/>
        <w:rPr>
          <w:rFonts w:ascii="Arial" w:hAnsi="Arial" w:cs="Arial"/>
          <w:b/>
          <w:bCs/>
          <w:sz w:val="72"/>
          <w:szCs w:val="72"/>
        </w:rPr>
      </w:pPr>
      <w:r>
        <w:rPr>
          <w:rFonts w:ascii="Arial" w:hAnsi="Arial" w:cs="Arial"/>
          <w:b/>
          <w:bCs/>
          <w:sz w:val="72"/>
          <w:szCs w:val="72"/>
        </w:rPr>
        <w:t>CHARGING</w:t>
      </w:r>
      <w:r w:rsidRPr="00C0665D">
        <w:rPr>
          <w:rFonts w:ascii="Arial" w:hAnsi="Arial" w:cs="Arial"/>
          <w:b/>
          <w:bCs/>
          <w:sz w:val="72"/>
          <w:szCs w:val="72"/>
        </w:rPr>
        <w:t xml:space="preserve"> POLICY</w:t>
      </w:r>
    </w:p>
    <w:p w:rsidR="006C2C9D" w:rsidRDefault="006C2C9D" w:rsidP="006C2C9D">
      <w:pPr>
        <w:jc w:val="center"/>
        <w:rPr>
          <w:rFonts w:ascii="Arial" w:hAnsi="Arial" w:cs="Arial"/>
          <w:b/>
          <w:bCs/>
          <w:sz w:val="72"/>
          <w:szCs w:val="72"/>
        </w:rPr>
      </w:pPr>
    </w:p>
    <w:p w:rsidR="00BB7C45" w:rsidRDefault="00BB7C45" w:rsidP="00BB7C45">
      <w:pPr>
        <w:spacing w:line="256" w:lineRule="auto"/>
        <w:ind w:left="4678" w:firstLine="720"/>
        <w:rPr>
          <w:rFonts w:ascii="Calibri" w:eastAsia="Calibri" w:hAnsi="Calibri"/>
          <w:sz w:val="24"/>
          <w:szCs w:val="24"/>
        </w:rPr>
      </w:pPr>
      <w:r>
        <w:rPr>
          <w:rFonts w:ascii="Calibri" w:eastAsia="Calibri" w:hAnsi="Calibri"/>
          <w:sz w:val="24"/>
          <w:szCs w:val="24"/>
        </w:rPr>
        <w:t xml:space="preserve">Adopted on: </w:t>
      </w:r>
    </w:p>
    <w:p w:rsidR="00BB7C45" w:rsidRDefault="00BB7C45" w:rsidP="00BB7C45">
      <w:pPr>
        <w:spacing w:line="256" w:lineRule="auto"/>
        <w:ind w:left="4678"/>
        <w:rPr>
          <w:rFonts w:ascii="Calibri" w:eastAsia="Calibri" w:hAnsi="Calibri"/>
          <w:sz w:val="24"/>
          <w:szCs w:val="24"/>
        </w:rPr>
      </w:pPr>
    </w:p>
    <w:p w:rsidR="00BB7C45" w:rsidRDefault="00BB7C45" w:rsidP="00BB7C45">
      <w:pPr>
        <w:spacing w:line="256" w:lineRule="auto"/>
        <w:ind w:left="4678" w:firstLine="720"/>
        <w:rPr>
          <w:rFonts w:ascii="Calibri" w:eastAsia="Calibri" w:hAnsi="Calibri"/>
          <w:sz w:val="24"/>
          <w:szCs w:val="24"/>
        </w:rPr>
      </w:pPr>
      <w:proofErr w:type="spellStart"/>
      <w:r>
        <w:rPr>
          <w:rFonts w:ascii="Calibri" w:eastAsia="Calibri" w:hAnsi="Calibri"/>
          <w:sz w:val="24"/>
          <w:szCs w:val="24"/>
        </w:rPr>
        <w:t>Headteacher</w:t>
      </w:r>
      <w:proofErr w:type="spellEnd"/>
      <w:r>
        <w:rPr>
          <w:rFonts w:ascii="Calibri" w:eastAsia="Calibri" w:hAnsi="Calibri"/>
          <w:sz w:val="24"/>
          <w:szCs w:val="24"/>
        </w:rPr>
        <w:t>:</w:t>
      </w:r>
    </w:p>
    <w:p w:rsidR="00BB7C45" w:rsidRDefault="00BB7C45" w:rsidP="00BB7C45">
      <w:pPr>
        <w:spacing w:line="256" w:lineRule="auto"/>
        <w:ind w:left="4678"/>
        <w:rPr>
          <w:rFonts w:ascii="Calibri" w:eastAsia="Calibri" w:hAnsi="Calibri"/>
          <w:sz w:val="24"/>
          <w:szCs w:val="24"/>
        </w:rPr>
      </w:pPr>
    </w:p>
    <w:p w:rsidR="00BB7C45" w:rsidRDefault="00BB7C45" w:rsidP="00BB7C45">
      <w:pPr>
        <w:spacing w:line="256" w:lineRule="auto"/>
        <w:ind w:left="4678" w:firstLine="720"/>
        <w:rPr>
          <w:rFonts w:ascii="Calibri" w:eastAsia="Calibri" w:hAnsi="Calibri"/>
          <w:sz w:val="24"/>
          <w:szCs w:val="24"/>
        </w:rPr>
      </w:pPr>
      <w:r>
        <w:rPr>
          <w:rFonts w:ascii="Calibri" w:eastAsia="Calibri" w:hAnsi="Calibri"/>
          <w:sz w:val="24"/>
          <w:szCs w:val="24"/>
        </w:rPr>
        <w:t xml:space="preserve">Chair of Governors: </w:t>
      </w:r>
    </w:p>
    <w:p w:rsidR="00BB7C45" w:rsidRDefault="00BB7C45" w:rsidP="00BB7C45">
      <w:pPr>
        <w:spacing w:line="256" w:lineRule="auto"/>
        <w:ind w:left="4678"/>
        <w:rPr>
          <w:rFonts w:ascii="Calibri" w:eastAsia="Calibri" w:hAnsi="Calibri"/>
          <w:sz w:val="24"/>
          <w:szCs w:val="24"/>
        </w:rPr>
      </w:pPr>
    </w:p>
    <w:p w:rsidR="00BB7C45" w:rsidRDefault="00BB7C45" w:rsidP="00BB7C45">
      <w:pPr>
        <w:spacing w:line="256" w:lineRule="auto"/>
        <w:ind w:left="4678" w:firstLine="720"/>
        <w:rPr>
          <w:rFonts w:ascii="Calibri" w:eastAsia="Calibri" w:hAnsi="Calibri"/>
          <w:sz w:val="24"/>
          <w:szCs w:val="24"/>
        </w:rPr>
      </w:pPr>
      <w:r>
        <w:rPr>
          <w:rFonts w:ascii="Calibri" w:eastAsia="Calibri" w:hAnsi="Calibri"/>
          <w:sz w:val="24"/>
          <w:szCs w:val="24"/>
        </w:rPr>
        <w:t xml:space="preserve">Review Date: </w:t>
      </w:r>
    </w:p>
    <w:p w:rsidR="006C2C9D" w:rsidRDefault="006C2C9D">
      <w:r>
        <w:br w:type="page"/>
      </w:r>
    </w:p>
    <w:p w:rsidR="00442B94" w:rsidRDefault="00442B94" w:rsidP="00442B94">
      <w:pPr>
        <w:jc w:val="center"/>
        <w:rPr>
          <w:sz w:val="36"/>
          <w:szCs w:val="36"/>
        </w:rPr>
      </w:pPr>
      <w:bookmarkStart w:id="0" w:name="_GoBack"/>
      <w:bookmarkEnd w:id="0"/>
      <w:r>
        <w:rPr>
          <w:sz w:val="36"/>
          <w:szCs w:val="36"/>
        </w:rPr>
        <w:lastRenderedPageBreak/>
        <w:t>CHARGING POLICY</w:t>
      </w:r>
    </w:p>
    <w:p w:rsidR="00442B94" w:rsidRDefault="00442B94" w:rsidP="00442B94">
      <w:pPr>
        <w:jc w:val="center"/>
        <w:rPr>
          <w:sz w:val="36"/>
          <w:szCs w:val="36"/>
        </w:rPr>
      </w:pPr>
    </w:p>
    <w:p w:rsidR="00442B94" w:rsidRDefault="00442B94" w:rsidP="00442B94">
      <w:pPr>
        <w:jc w:val="both"/>
        <w:rPr>
          <w:sz w:val="24"/>
          <w:szCs w:val="24"/>
        </w:rPr>
      </w:pPr>
      <w:r>
        <w:rPr>
          <w:sz w:val="24"/>
          <w:szCs w:val="24"/>
        </w:rPr>
        <w:t>On occasion when the Governing Body, or its representative, determines that charges should be levied, they will conform to the Charging Policy.</w:t>
      </w:r>
    </w:p>
    <w:p w:rsidR="00442B94" w:rsidRDefault="00442B94" w:rsidP="00442B94">
      <w:pPr>
        <w:jc w:val="both"/>
        <w:rPr>
          <w:sz w:val="24"/>
          <w:szCs w:val="24"/>
        </w:rPr>
      </w:pPr>
      <w:r>
        <w:rPr>
          <w:sz w:val="24"/>
          <w:szCs w:val="24"/>
        </w:rPr>
        <w:t>On an occasion when the Governing Body, or its representative requests voluntary contributions from parents, these requests will be in accordance with the 1988 Education Reform Act and the WO Circular 4/89.</w:t>
      </w:r>
    </w:p>
    <w:p w:rsidR="00442B94" w:rsidRDefault="00442B94" w:rsidP="00442B94">
      <w:pPr>
        <w:jc w:val="both"/>
        <w:rPr>
          <w:sz w:val="24"/>
          <w:szCs w:val="24"/>
        </w:rPr>
      </w:pPr>
      <w:r>
        <w:rPr>
          <w:sz w:val="24"/>
          <w:szCs w:val="24"/>
        </w:rPr>
        <w:t>It will be made clear that for activities wholly or mainly in school hours, no child may be excluded because of the inability to pay, but the school is entitled to cancel the visit/event if the level of contributions does not meet its budgetary requirements.</w:t>
      </w:r>
    </w:p>
    <w:p w:rsidR="00442B94" w:rsidRDefault="00442B94" w:rsidP="00442B94">
      <w:pPr>
        <w:jc w:val="both"/>
        <w:rPr>
          <w:sz w:val="24"/>
          <w:szCs w:val="24"/>
        </w:rPr>
      </w:pPr>
      <w:r>
        <w:rPr>
          <w:sz w:val="24"/>
          <w:szCs w:val="24"/>
        </w:rPr>
        <w:t>Contributions will be invited towards costs associated with Urdd membership and connected events, where should parents be unable to contribute on a voluntary basis towards the cost of their children taking part then their child will not be precluded in any way from these activities.</w:t>
      </w:r>
    </w:p>
    <w:p w:rsidR="00442B94" w:rsidRDefault="00442B94" w:rsidP="00442B94">
      <w:pPr>
        <w:jc w:val="both"/>
        <w:rPr>
          <w:sz w:val="24"/>
          <w:szCs w:val="24"/>
        </w:rPr>
      </w:pPr>
      <w:r>
        <w:rPr>
          <w:sz w:val="24"/>
          <w:szCs w:val="24"/>
        </w:rPr>
        <w:t>The Governors may request that parents contribute towards the cost of breakages, lost or destroyed school property as a consequence of a pupil’s behaviour.</w:t>
      </w:r>
    </w:p>
    <w:p w:rsidR="00442B94" w:rsidRDefault="00442B94" w:rsidP="00442B94">
      <w:pPr>
        <w:jc w:val="both"/>
        <w:rPr>
          <w:sz w:val="24"/>
          <w:szCs w:val="24"/>
        </w:rPr>
      </w:pPr>
      <w:r>
        <w:rPr>
          <w:sz w:val="24"/>
          <w:szCs w:val="24"/>
        </w:rPr>
        <w:t>The school will take into account the financial burden placed upon parents with more than one child in school, for example when purchasing tickets for more than one Christmas concert or ‘educational visit’ and will seek to make a suitable arrangement.</w:t>
      </w:r>
    </w:p>
    <w:p w:rsidR="00442B94" w:rsidRDefault="00442B94" w:rsidP="00442B94">
      <w:pPr>
        <w:jc w:val="both"/>
        <w:rPr>
          <w:sz w:val="24"/>
          <w:szCs w:val="24"/>
        </w:rPr>
      </w:pPr>
      <w:r>
        <w:rPr>
          <w:sz w:val="24"/>
          <w:szCs w:val="24"/>
        </w:rPr>
        <w:t>The school will assign part of its PDG funding to ensure that no pupil is disadvantaged due to financial difficulties.</w:t>
      </w:r>
    </w:p>
    <w:p w:rsidR="00442B94" w:rsidRDefault="00727AC2" w:rsidP="00442B94">
      <w:pPr>
        <w:jc w:val="both"/>
        <w:rPr>
          <w:sz w:val="24"/>
          <w:szCs w:val="24"/>
        </w:rPr>
      </w:pPr>
      <w:r>
        <w:rPr>
          <w:sz w:val="24"/>
          <w:szCs w:val="24"/>
        </w:rPr>
        <w:t>The school acknowledges that this is a highly sensitive area and will endeavour to engage in subtle and confidential negotiations to support parents concerned in order to protect the dignity and equal opportunities of those parents and their children.</w:t>
      </w:r>
    </w:p>
    <w:p w:rsidR="00442B94" w:rsidRDefault="00442B94" w:rsidP="00442B94">
      <w:pPr>
        <w:jc w:val="both"/>
        <w:rPr>
          <w:sz w:val="24"/>
          <w:szCs w:val="24"/>
        </w:rPr>
      </w:pPr>
    </w:p>
    <w:p w:rsidR="00442B94" w:rsidRPr="00442B94" w:rsidRDefault="00442B94" w:rsidP="00442B94">
      <w:pPr>
        <w:jc w:val="both"/>
        <w:rPr>
          <w:sz w:val="24"/>
          <w:szCs w:val="24"/>
        </w:rPr>
      </w:pPr>
    </w:p>
    <w:sectPr w:rsidR="00442B94" w:rsidRPr="00442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9D"/>
    <w:rsid w:val="00442B94"/>
    <w:rsid w:val="006C2C9D"/>
    <w:rsid w:val="00727AC2"/>
    <w:rsid w:val="00796042"/>
    <w:rsid w:val="00BB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1949"/>
  <w15:docId w15:val="{CF1A7824-7514-464A-A72C-741218E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6008">
      <w:bodyDiv w:val="1"/>
      <w:marLeft w:val="0"/>
      <w:marRight w:val="0"/>
      <w:marTop w:val="0"/>
      <w:marBottom w:val="0"/>
      <w:divBdr>
        <w:top w:val="none" w:sz="0" w:space="0" w:color="auto"/>
        <w:left w:val="none" w:sz="0" w:space="0" w:color="auto"/>
        <w:bottom w:val="none" w:sz="0" w:space="0" w:color="auto"/>
        <w:right w:val="none" w:sz="0" w:space="0" w:color="auto"/>
      </w:divBdr>
    </w:div>
    <w:div w:id="152366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Company</dc:creator>
  <cp:keywords/>
  <dc:description/>
  <cp:lastModifiedBy>R Owen</cp:lastModifiedBy>
  <cp:revision>2</cp:revision>
  <dcterms:created xsi:type="dcterms:W3CDTF">2017-11-15T12:30:00Z</dcterms:created>
  <dcterms:modified xsi:type="dcterms:W3CDTF">2017-11-15T12:30:00Z</dcterms:modified>
</cp:coreProperties>
</file>